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Предметная неделя естественно-математического цикла</w:t>
      </w:r>
      <w:r>
        <w:rPr>
          <w:rFonts w:cs="Times New Roman" w:ascii="Times New Roman" w:hAnsi="Times New Roman"/>
          <w:sz w:val="24"/>
          <w:szCs w:val="24"/>
        </w:rPr>
        <w:t xml:space="preserve">  02 — 06.04.2018</w:t>
      </w:r>
    </w:p>
    <w:tbl>
      <w:tblPr>
        <w:tblStyle w:val="a3"/>
        <w:tblW w:w="14733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0"/>
        <w:gridCol w:w="783"/>
        <w:gridCol w:w="1818"/>
        <w:gridCol w:w="4368"/>
        <w:gridCol w:w="6514"/>
      </w:tblGrid>
      <w:tr>
        <w:trPr/>
        <w:tc>
          <w:tcPr>
            <w:tcW w:w="125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учитель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Предмет/ тема занятия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Цель</w:t>
            </w:r>
          </w:p>
        </w:tc>
      </w:tr>
      <w:tr>
        <w:trPr/>
        <w:tc>
          <w:tcPr>
            <w:tcW w:w="125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02.04.2018</w:t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Маслов М.А.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Физическая культура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Викторина  «Своя игра» (лыжная подготовка)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приобщить учащихся к учебно - познавательной деятельности по предмету</w:t>
            </w:r>
          </w:p>
        </w:tc>
      </w:tr>
      <w:tr>
        <w:trPr/>
        <w:tc>
          <w:tcPr>
            <w:tcW w:w="1250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03.04.2018</w:t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Хомутов  И.А.    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Физическая культура</w:t>
            </w:r>
          </w:p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урок «Подв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ижные игры на основе волейбола. Ловля и передача мяча»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обучить технике ловли и передачи мяча в игре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Кузнецов А.С.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Информатика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интеллектуальная игра «Где логика?» (внеурочная деятельность)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Цель: развить логическое мышление, общую эрудицию, формировать навыки сотрудничества, культуры общения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5-6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Маслов М.А.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Физическая культура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- </w:t>
            </w:r>
            <w:r>
              <w:rPr>
                <w:rFonts w:cs="Times New Roman" w:ascii="Times New Roman" w:hAnsi="Times New Roman"/>
                <w:sz w:val="22"/>
                <w:szCs w:val="22"/>
                <w:u w:val="none"/>
              </w:rPr>
              <w:t xml:space="preserve">игра Пионербол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none"/>
              </w:rPr>
              <w:t>(внеурочная деятельность)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Цель: формировать устойчивый интерес к занятиям спортом, подвижными играми</w:t>
            </w:r>
          </w:p>
        </w:tc>
      </w:tr>
      <w:tr>
        <w:trPr/>
        <w:tc>
          <w:tcPr>
            <w:tcW w:w="1250" w:type="dxa"/>
            <w:vMerge w:val="restart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04.04.2018</w:t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б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Трупискова И.В.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Математика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обобщающий урок «Системы уравнений с двумя переменными»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обобщить и систематизировать знания учащихся по теме, подготовиться к контрольной работе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Кузнецов А.С.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Математика+информатика</w:t>
            </w:r>
          </w:p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интегрированный урок «Зависимость положения графика квадратичной функции»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закрепить алгоритм преобразования графика квадратичной функции на основе моделирования на компьютере поведения графика при изменении параметров функции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6_765992710"/>
            <w:bookmarkEnd w:id="1"/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Хомутов  И.А.    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Физическая культура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none"/>
              </w:rPr>
              <w:t>урок «Баскетбол. Бросок мяча в прыжке»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обучить технике бросания мяча по кольцу в прыжке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 а, б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Лозенко О.М.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Биология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КВН «Весёлая биология»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(внеурочная деятельность)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активизировать познавательную деятельность учащихся по биологии</w:t>
            </w:r>
          </w:p>
        </w:tc>
      </w:tr>
      <w:tr>
        <w:trPr/>
        <w:tc>
          <w:tcPr>
            <w:tcW w:w="1250" w:type="dxa"/>
            <w:vMerge w:val="continue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а, б</w:t>
            </w:r>
          </w:p>
        </w:tc>
        <w:tc>
          <w:tcPr>
            <w:tcW w:w="181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Трупискова И.В.</w:t>
            </w:r>
          </w:p>
        </w:tc>
        <w:tc>
          <w:tcPr>
            <w:tcW w:w="43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Математика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внеурочное мероприятие «Математический турнир»</w:t>
            </w:r>
          </w:p>
        </w:tc>
        <w:tc>
          <w:tcPr>
            <w:tcW w:w="65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формировать интерес к изучению математики</w:t>
            </w:r>
          </w:p>
        </w:tc>
      </w:tr>
      <w:tr>
        <w:trPr/>
        <w:tc>
          <w:tcPr>
            <w:tcW w:w="1250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5.04.2018</w:t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б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Поддубная Л.А.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Физика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 повторительно-обобщающий урок  «Электрический ток. Работа и мощность»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Цель: повторить основные понятия, формулы по теме; прививать навыки безопасности в повседневной жизни </w:t>
            </w:r>
          </w:p>
        </w:tc>
      </w:tr>
      <w:tr>
        <w:trPr/>
        <w:tc>
          <w:tcPr>
            <w:tcW w:w="1250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 б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Поддубная Л.А.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Математика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практический семинар «Действия с обыкновенными дробями»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Цель: повторить правила  сложения, вычитания, умножения и деления дробей при решении задач </w:t>
            </w:r>
          </w:p>
        </w:tc>
      </w:tr>
      <w:tr>
        <w:trPr/>
        <w:tc>
          <w:tcPr>
            <w:tcW w:w="1250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б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Хомутов  И.А.    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ОБЖ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беседа «Общие понятия о здоровье как основной ценности человека»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формировать у учащихся представления о здоровье человека как об индивидуальной и общественной ценности</w:t>
            </w:r>
          </w:p>
        </w:tc>
      </w:tr>
      <w:tr>
        <w:trPr/>
        <w:tc>
          <w:tcPr>
            <w:tcW w:w="1250" w:type="dxa"/>
            <w:vMerge w:val="restart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06.04.2018</w:t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б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Краснова И.А.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Химия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«Кислоты» (урок получения новых знаний)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сформировать понятие о кислотах как об одном из классов химических соединений, изучить их состав, строение и химические свойства</w:t>
            </w:r>
          </w:p>
        </w:tc>
      </w:tr>
      <w:tr>
        <w:trPr/>
        <w:tc>
          <w:tcPr>
            <w:tcW w:w="1250" w:type="dxa"/>
            <w:vMerge w:val="continue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Поддубная Л.А.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Математика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«Применение логарифмов» (урок в системе подготовки к ЕГЭ)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научить применять свойства логарифмов в стандартных и нестандартных ситуациях</w:t>
            </w:r>
          </w:p>
        </w:tc>
      </w:tr>
      <w:tr>
        <w:trPr/>
        <w:tc>
          <w:tcPr>
            <w:tcW w:w="1250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учителя</w:t>
            </w:r>
          </w:p>
        </w:tc>
        <w:tc>
          <w:tcPr>
            <w:tcW w:w="783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Кузнецов А.С.</w:t>
            </w:r>
          </w:p>
        </w:tc>
        <w:tc>
          <w:tcPr>
            <w:tcW w:w="436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Мастер-класс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«Создание элементов обучающего дистанционного курса по предметам»</w:t>
            </w:r>
          </w:p>
        </w:tc>
        <w:tc>
          <w:tcPr>
            <w:tcW w:w="651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Цель: ознакомить учителей с созданием интерактивных приложений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07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920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20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LibreOffice/5.1.6.2$Linux_x86 LibreOffice_project/10m0$Build-2</Application>
  <Pages>1</Pages>
  <Words>363</Words>
  <Characters>2437</Characters>
  <CharactersWithSpaces>2749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2018-03-30T05:05:00Z</dcterms:created>
  <dc:creator>USER</dc:creator>
  <dc:description/>
  <dc:language>ru-RU</dc:language>
  <cp:lastModifiedBy/>
  <cp:lastPrinted>2018-03-30T11:50:06Z</cp:lastPrinted>
  <dcterms:modified xsi:type="dcterms:W3CDTF">2018-03-30T11:50:41Z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